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0F2E">
      <w:r>
        <w:rPr>
          <w:rStyle w:val="a3"/>
        </w:rPr>
        <w:t>Форма № 30 раздел Скорая медицинская помощь за 2016 год.</w:t>
      </w:r>
      <w:r>
        <w:br/>
        <w:t>Таблица 1060 графа 3 - показывается число станций (отделений) скорой медицинской помощи по числу выездов в год.</w:t>
      </w:r>
      <w:r>
        <w:br/>
      </w:r>
      <w:r>
        <w:br/>
        <w:t>Таблица 1105 включает сведения о штатных, занятых должностях, физических лицах всего персонала станции (отделения) скорой медицинской помощи, из них врачей, среднего медицинского персонала, младшего медицинского персонала, прочего персонала. Прочий персонал станции (отделения) скорой медицинской помощи – это водители и прочий персонал.</w:t>
      </w:r>
      <w:r>
        <w:br/>
        <w:t>Сведения о штатных и занятых должностях персонала станции (отделения) скорой медицинской помощи показываются как дробными числами (0,25, 0,5 и 0,75), так и целыми числами.</w:t>
      </w:r>
      <w:r>
        <w:br/>
      </w:r>
      <w:r>
        <w:br/>
        <w:t xml:space="preserve">В таблице 2120 «Медицинская помощь, оказанная бригадами скорой медицинской помощи при выездах» строки 5, 6, 7, 8, 9 по графе 10 и строки 8, 9 по графе 6 не заполняются. </w:t>
      </w:r>
      <w:r>
        <w:br/>
      </w:r>
      <w:r>
        <w:br/>
        <w:t>В графу 7 включаются сведения о медицинской эвакуации пациентов (всего), из них в графу 8 - о межбольничной медицинской эвакуации и в графу 9 - о медицинской эвакуации беременных, рожениц и родильниц.</w:t>
      </w:r>
      <w:r>
        <w:br/>
        <w:t xml:space="preserve">В графе 8 указываются сведения о межбольничной эвакуации, которая </w:t>
      </w:r>
      <w:r>
        <w:rPr>
          <w:rStyle w:val="a3"/>
        </w:rPr>
        <w:t>не включает эвакуацию беременных, рожениц и родильниц</w:t>
      </w:r>
      <w:r>
        <w:t>.</w:t>
      </w:r>
      <w:r>
        <w:br/>
      </w:r>
      <w:r>
        <w:br/>
      </w:r>
      <w:proofErr w:type="gramStart"/>
      <w:r>
        <w:t>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 (приказ Министерства здравоохранения Российской Федерации № 388н от 20 июня 2013 г</w:t>
      </w:r>
      <w:proofErr w:type="gramEnd"/>
      <w:r>
        <w:t>. (приложение 1)).</w:t>
      </w:r>
      <w:r>
        <w:br/>
      </w:r>
      <w:r>
        <w:br/>
        <w:t>Графа 3 (всего) должна быть равна или больше суммы граф 4, 5, 6 и 7.</w:t>
      </w:r>
      <w:r>
        <w:br/>
        <w:t xml:space="preserve">Графа 7 (всего медицинская эвакуация) должна быть больше суммы граф 8 и 9. </w:t>
      </w:r>
      <w:r>
        <w:br/>
        <w:t>В графе 10 заполняются сведения о числе госпитализированных бригадами скорой медицинской помощи на основании данных возврата талонов к сопроводительным листам станции (отделения) скорой медицинской помощи (ф. № 114/у), полученных из стационара больничной организации.</w:t>
      </w:r>
      <w:r>
        <w:br/>
        <w:t xml:space="preserve">В таблице 2200 «Сведения о деятельности бригад скорой медицинской помощи» в графе 3 указывается </w:t>
      </w:r>
      <w:r>
        <w:rPr>
          <w:rStyle w:val="a3"/>
        </w:rPr>
        <w:t>число выездных бригад (смен) скорой медицинской помощи</w:t>
      </w:r>
      <w:r>
        <w:t>, в графе 4 - число круглосуточных бригад скорой медицинской помощи.</w:t>
      </w:r>
      <w:r>
        <w:br/>
        <w:t>Бригада скорой медицинской помощи – это структурно-функциональная единица станции (отделения) скорой медицинской помощи, организованная в соответствии со штатными нормативами для обеспечения работы в одну смену (6 часов).</w:t>
      </w:r>
      <w:r>
        <w:br/>
        <w:t>Число выездных бригад (смен) скорой медицинской помощи заполняется целыми числами.</w:t>
      </w:r>
      <w:r>
        <w:br/>
      </w:r>
      <w:r>
        <w:br/>
        <w:t xml:space="preserve">В </w:t>
      </w:r>
      <w:proofErr w:type="spellStart"/>
      <w:r>
        <w:t>подтабличной</w:t>
      </w:r>
      <w:proofErr w:type="spellEnd"/>
      <w:r>
        <w:t xml:space="preserve"> строке 2202 показываются сведения о числе лиц, которым оказана медицинская помощь в амбулаторных условиях при непосредственном их обращении на станцию (отделение) скорой медицинской помощи. Сведения заполняются на основании данных, содержащихся в Журнале регистрации амбулаторных больных (ф. № 074/у).</w:t>
      </w:r>
      <w:r>
        <w:br/>
      </w:r>
      <w:r>
        <w:br/>
        <w:t>Таблица 2350 строки 4 и 4.1.</w:t>
      </w:r>
      <w:r>
        <w:br/>
        <w:t>В приказе Министерства здравоохранения и социального развития Российской Федерации № 942 от 2 декабря 2009 г. «Об утверждении статистического инструментария станции (отделения), больницы скорой медицинской помощи» в приложении 6 определено, что отказ за необоснованностью вызовов - это переадресация непрофильных вызовов в другую медицинскую организацию.</w:t>
      </w:r>
    </w:p>
    <w:sectPr w:rsidR="00000000" w:rsidSect="00F10F2E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F2E"/>
    <w:rsid w:val="00F1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0F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OstEV</dc:creator>
  <cp:keywords/>
  <dc:description/>
  <cp:lastModifiedBy>OstEV</cp:lastModifiedBy>
  <cp:revision>2</cp:revision>
  <dcterms:created xsi:type="dcterms:W3CDTF">2016-12-28T06:49:00Z</dcterms:created>
  <dcterms:modified xsi:type="dcterms:W3CDTF">2016-12-28T06:52:00Z</dcterms:modified>
</cp:coreProperties>
</file>